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bookmarkStart w:id="0" w:name="_GoBack"/>
      <w:bookmarkEnd w:id="0"/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ПУТЕЙ СООБЩЕНИЯ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</w:t>
      </w:r>
    </w:p>
    <w:p w:rsidR="00AF2966" w:rsidRDefault="00AF296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Утверждаю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 путей сообщения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Аксененко Н.Е.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27 апреля 2001 г.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Приложение 1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к </w:t>
      </w:r>
      <w:hyperlink r:id="rId4" w:history="1">
        <w:r>
          <w:rPr>
            <w:rFonts w:ascii="Calibri" w:hAnsi="Calibri" w:cs="Calibri"/>
            <w:color w:val="0000FF"/>
          </w:rPr>
          <w:t>Постановлению</w:t>
        </w:r>
      </w:hyperlink>
      <w:r>
        <w:rPr>
          <w:rFonts w:ascii="Calibri" w:hAnsi="Calibri" w:cs="Calibri"/>
        </w:rPr>
        <w:t xml:space="preserve"> расширенного заседания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Коллегии Министерства путей сообщения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14.03.2001 N 3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ПОЛОЖЕНИЕ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СИСТЕМЕ ВЕДЕНИЯ ПУТЕВОГО ХОЗЯЙСТВА НА ЖЕЛЕЗНЫХ ДОРОГАХ РОССИЙСКОЙ ФЕДЕРАЦИИ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1. ОБЩИЕ ПОЛОЖЕНИЯ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Настоящее Положение о системе веления путевого хозяйства на железных дорогах Российской Федерации определяет принципы, технические параметры и нормативы по ремонту и эксплуатации железнодорожных путей (далее пути), исходя из условий обеспечения безопасности движения поездов и оптимальных затрат.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Система ведения путевого хозяйства основана на классификации путей в зависимости от грузонапряженности и скоростей движения поездов - главных факторов, оказывающих влияние на их работу.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1.2. С учетом настоящего Положения разрабатываются отдельные нормативно-технические документы, определяющие порядок содержания верхнего строения пути, земляного полотна, искусственных сооружений и путевых устройств в зависимости от классности путей.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1.3. Настоящее Положение распространяется на участки обращения поездов с допускаемыми скоростями до 140 км/ч - пассажирских, до 90 км/ч - грузовых с осевыми нагрузками, не превышающими: 235 кН - для 4-осных вагонов. 220 кН - для 6 и 8-осных и 250 кН - для локомотивов. На участках обращения поездов, где установлены скорости и осевые нагрузки, превышающие указанные, эксплуатация пути осуществляется в соответствии со специальными техническими требованиями.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2. КЛАССИФИКАЦИЯ ПУТЕЙ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Классы путей устанавливаются в соответствии с эксплуатационными условиями, приведенными в таблице 2.1 настоящего Положения.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грузонапряженности все пути разделяются на 5 групп, а по допускаемым скоростям - на 7 категорий, обозначенных соответственно буквами и цифрами. Классы путей, представляющие собой сочетание групп и категорий, обозначены цифрами, например, путь 1Б2-относится к 1 классу, группе Б, 2 категории.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2.2. Классы путей утверждаются: 1 и 2 классы - Департаментом пути и сооружений МПС России по представлению железной дороги, 3-5 классы - начальником железной дороги.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2.3. Непрерывная длина пути соответствующего класса, как правило, не должна быть менее длины участка движения с одинаковыми на всем его протяжении грузонапряженностью и </w:t>
      </w:r>
      <w:r>
        <w:rPr>
          <w:rFonts w:ascii="Calibri" w:hAnsi="Calibri" w:cs="Calibri"/>
        </w:rPr>
        <w:lastRenderedPageBreak/>
        <w:t>установленными скоростями пассажирских или грузовых поездов (в зависимости от того, какая из них соответствует более высокому классу), без учета отдельных километров и мест, по которым уменьшена установленная скорость из-за кривых малого радиуса, неудовлетворительного технического состояния пути или искусственных сооружений, либо по другим причинам.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2.4. На двух и более путных участках классы путей устанавливаются одинаковыми с путем, имеющим большую грузонапряженность, при условии, если разница в грузонапряженности не более 30%. При большей разнице классы путей устанавливаются по фактическому сочетанию грузонапряженности и установленных скоростей.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Таблица 2.1 Классы путей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44"/>
        <w:gridCol w:w="1488"/>
        <w:gridCol w:w="837"/>
        <w:gridCol w:w="837"/>
        <w:gridCol w:w="744"/>
        <w:gridCol w:w="651"/>
        <w:gridCol w:w="651"/>
        <w:gridCol w:w="837"/>
        <w:gridCol w:w="1581"/>
        <w:gridCol w:w="93"/>
      </w:tblGrid>
      <w:tr w:rsidR="00AF2966">
        <w:trPr>
          <w:trHeight w:val="640"/>
          <w:tblCellSpacing w:w="5" w:type="nil"/>
        </w:trPr>
        <w:tc>
          <w:tcPr>
            <w:tcW w:w="7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Группа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пути </w:t>
            </w:r>
          </w:p>
        </w:tc>
        <w:tc>
          <w:tcPr>
            <w:tcW w:w="14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Грузо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-      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напряженность,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млн.ткм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бр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. 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 км в год(1)</w:t>
            </w:r>
          </w:p>
        </w:tc>
        <w:tc>
          <w:tcPr>
            <w:tcW w:w="6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Категория пути-допускаемые скорости          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движения поездов (числитель-пассажирские;      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знаменатель-грузовые)                  </w:t>
            </w:r>
          </w:p>
        </w:tc>
      </w:tr>
      <w:tr w:rsidR="00AF2966">
        <w:trPr>
          <w:trHeight w:val="320"/>
          <w:tblCellSpacing w:w="5" w:type="nil"/>
        </w:trPr>
        <w:tc>
          <w:tcPr>
            <w:tcW w:w="7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   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   </w:t>
            </w:r>
          </w:p>
        </w:tc>
        <w:tc>
          <w:tcPr>
            <w:tcW w:w="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  </w:t>
            </w:r>
          </w:p>
        </w:tc>
        <w:tc>
          <w:tcPr>
            <w:tcW w:w="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   </w:t>
            </w:r>
          </w:p>
        </w:tc>
        <w:tc>
          <w:tcPr>
            <w:tcW w:w="16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          </w:t>
            </w:r>
          </w:p>
        </w:tc>
      </w:tr>
      <w:tr w:rsidR="00AF2966">
        <w:trPr>
          <w:gridAfter w:val="1"/>
          <w:wAfter w:w="93" w:type="dxa"/>
          <w:trHeight w:val="480"/>
          <w:tblCellSpacing w:w="5" w:type="nil"/>
        </w:trPr>
        <w:tc>
          <w:tcPr>
            <w:tcW w:w="7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121-140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&gt;80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101-120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&gt;70  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81-100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&gt;60  </w:t>
            </w:r>
          </w:p>
        </w:tc>
        <w:tc>
          <w:tcPr>
            <w:tcW w:w="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61-80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&gt;50 </w:t>
            </w:r>
          </w:p>
        </w:tc>
        <w:tc>
          <w:tcPr>
            <w:tcW w:w="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41-60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&gt;40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и &lt; </w:t>
            </w:r>
          </w:p>
        </w:tc>
        <w:tc>
          <w:tcPr>
            <w:tcW w:w="158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Станционные, 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подъездные    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 прочие пути(2)</w:t>
            </w:r>
          </w:p>
        </w:tc>
      </w:tr>
      <w:tr w:rsidR="00AF2966">
        <w:trPr>
          <w:tblCellSpacing w:w="5" w:type="nil"/>
        </w:trPr>
        <w:tc>
          <w:tcPr>
            <w:tcW w:w="7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4557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Главные пути               </w:t>
            </w:r>
          </w:p>
        </w:tc>
        <w:tc>
          <w:tcPr>
            <w:tcW w:w="167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AF2966">
        <w:trPr>
          <w:trHeight w:val="320"/>
          <w:tblCellSpacing w:w="5" w:type="nil"/>
        </w:trPr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Б   </w:t>
            </w:r>
          </w:p>
        </w:tc>
        <w:tc>
          <w:tcPr>
            <w:tcW w:w="1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более 50 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 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   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  </w:t>
            </w:r>
          </w:p>
        </w:tc>
        <w:tc>
          <w:tcPr>
            <w:tcW w:w="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  </w:t>
            </w:r>
          </w:p>
        </w:tc>
        <w:tc>
          <w:tcPr>
            <w:tcW w:w="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   </w:t>
            </w:r>
          </w:p>
        </w:tc>
        <w:tc>
          <w:tcPr>
            <w:tcW w:w="1674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5       </w:t>
            </w:r>
          </w:p>
        </w:tc>
      </w:tr>
      <w:tr w:rsidR="00AF2966">
        <w:trPr>
          <w:trHeight w:val="320"/>
          <w:tblCellSpacing w:w="5" w:type="nil"/>
        </w:trPr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В   </w:t>
            </w:r>
          </w:p>
        </w:tc>
        <w:tc>
          <w:tcPr>
            <w:tcW w:w="1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25-50   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 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   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  </w:t>
            </w:r>
          </w:p>
        </w:tc>
        <w:tc>
          <w:tcPr>
            <w:tcW w:w="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  </w:t>
            </w:r>
          </w:p>
        </w:tc>
        <w:tc>
          <w:tcPr>
            <w:tcW w:w="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   </w:t>
            </w:r>
          </w:p>
        </w:tc>
        <w:tc>
          <w:tcPr>
            <w:tcW w:w="167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AF2966">
        <w:trPr>
          <w:trHeight w:val="320"/>
          <w:tblCellSpacing w:w="5" w:type="nil"/>
        </w:trPr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Г   </w:t>
            </w:r>
          </w:p>
        </w:tc>
        <w:tc>
          <w:tcPr>
            <w:tcW w:w="1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10-25   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 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   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  </w:t>
            </w:r>
          </w:p>
        </w:tc>
        <w:tc>
          <w:tcPr>
            <w:tcW w:w="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  </w:t>
            </w:r>
          </w:p>
        </w:tc>
        <w:tc>
          <w:tcPr>
            <w:tcW w:w="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   </w:t>
            </w:r>
          </w:p>
        </w:tc>
        <w:tc>
          <w:tcPr>
            <w:tcW w:w="167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AF2966">
        <w:trPr>
          <w:trHeight w:val="320"/>
          <w:tblCellSpacing w:w="5" w:type="nil"/>
        </w:trPr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Д   </w:t>
            </w:r>
          </w:p>
        </w:tc>
        <w:tc>
          <w:tcPr>
            <w:tcW w:w="1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5-10   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 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   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  </w:t>
            </w:r>
          </w:p>
        </w:tc>
        <w:tc>
          <w:tcPr>
            <w:tcW w:w="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  </w:t>
            </w:r>
          </w:p>
        </w:tc>
        <w:tc>
          <w:tcPr>
            <w:tcW w:w="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   </w:t>
            </w:r>
          </w:p>
        </w:tc>
        <w:tc>
          <w:tcPr>
            <w:tcW w:w="167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AF2966">
        <w:trPr>
          <w:tblCellSpacing w:w="5" w:type="nil"/>
        </w:trPr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Е   </w:t>
            </w:r>
          </w:p>
        </w:tc>
        <w:tc>
          <w:tcPr>
            <w:tcW w:w="1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 и менее 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 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   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  </w:t>
            </w:r>
          </w:p>
        </w:tc>
        <w:tc>
          <w:tcPr>
            <w:tcW w:w="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  </w:t>
            </w:r>
          </w:p>
        </w:tc>
        <w:tc>
          <w:tcPr>
            <w:tcW w:w="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  </w:t>
            </w:r>
          </w:p>
        </w:tc>
        <w:tc>
          <w:tcPr>
            <w:tcW w:w="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   </w:t>
            </w:r>
          </w:p>
        </w:tc>
        <w:tc>
          <w:tcPr>
            <w:tcW w:w="167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(1) Величины грузонапряженности, стоящие перед тире -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исключительно; после тире - включительно.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(2) </w:t>
      </w:r>
      <w:proofErr w:type="spellStart"/>
      <w:r>
        <w:rPr>
          <w:rFonts w:ascii="Calibri" w:hAnsi="Calibri" w:cs="Calibri"/>
        </w:rPr>
        <w:t>Приемо</w:t>
      </w:r>
      <w:proofErr w:type="spellEnd"/>
      <w:r>
        <w:rPr>
          <w:rFonts w:ascii="Calibri" w:hAnsi="Calibri" w:cs="Calibri"/>
        </w:rPr>
        <w:t>-отправочные и другие станционные пути, предназначенные для сквозного пропуска поездов со скоростями 40 км/ч и более, подъездные пути со скоростями более 40 км/ч, а также горочные пути относятся к 3 классу. Станционные пути, не предназначенные для сквозного пропуска поездов, при установленных скоростях 40 км/ч, а также специальные пути, предназначенные для обращения подвижного состава с опасными грузами, сортировочные и подъездные пути со скоростями движения 40 км/ч относятся к 4 классу. Остальные станционные и подъездные пути относятся к 5 классу.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Примечание. В зависимости от количества пассажирских и пригородных </w:t>
      </w:r>
      <w:proofErr w:type="spellStart"/>
      <w:r>
        <w:rPr>
          <w:rFonts w:ascii="Calibri" w:hAnsi="Calibri" w:cs="Calibri"/>
        </w:rPr>
        <w:t>графиковых</w:t>
      </w:r>
      <w:proofErr w:type="spellEnd"/>
      <w:r>
        <w:rPr>
          <w:rFonts w:ascii="Calibri" w:hAnsi="Calibri" w:cs="Calibri"/>
        </w:rPr>
        <w:t xml:space="preserve"> поездов путь должен быть не ниже: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 класса - более 100 поездов в сутки;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 класса - 31 -100 поездов в сутки;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 класса - 6-30 поездов в сутки.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железнодорожных линиях федерального (общесетевого) значения пути должны быть не ниже 3 класса.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3. ТЕХНИЧЕСКИЕ УСЛОВИЯ И НОРМАТИВЫ НА УКЛАДКУ И РЕМОНТ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ВИДЫ ПУТЕВЫХ РАБОТ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Технические требования и нормативы по конструкциям, типам и элементам верхнего строения пути, видам путевых работ, периодичности их выполнения приведены в таблицах 3.1-3.4 настоящего Положения.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Таблица 3.1. Технические требования и нормативы по конструкциям, типам и элементам пути для усиленного капитального и капитального ремонтов пути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┌─────────────────────────────────────────────────────────────────────────────────────────┐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                                Классы путей          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├─────────────────┬─────────────────┬─────────────────┬────────────────┬──────────────────┤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1        │         2       │        3        │        4       │         5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├─────────────────┴─────────────────┴─────────────────┴────────────────┴──────────────────┤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1. Конструкция верхнего строения пути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├──────────────────────────────────────────────────────────────────────┬──────────────────┤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│Бесстыковой путь на железобетонных шпалах (1)                         │Звеньевой путь на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      │железобетонных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                 │шпалах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├──────────────────────────────────────────────────────────────────────┴──────────────────┤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2. Типы и характеристика верхнего строения пути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├─────────────────┬─────────────────┬─────────────────┬────────────────┬──────────────────┤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│Рельсы Р65,      │Рельсы Р65,      │Рельсы Р65,      │Рельсы          │Рельсы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│новые,           │новые,           │</w:t>
      </w:r>
      <w:proofErr w:type="spellStart"/>
      <w:r>
        <w:rPr>
          <w:rFonts w:ascii="Courier New" w:hAnsi="Courier New" w:cs="Courier New"/>
          <w:sz w:val="16"/>
          <w:szCs w:val="16"/>
        </w:rPr>
        <w:t>старогодные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│</w:t>
      </w:r>
      <w:proofErr w:type="spellStart"/>
      <w:r>
        <w:rPr>
          <w:rFonts w:ascii="Courier New" w:hAnsi="Courier New" w:cs="Courier New"/>
          <w:sz w:val="16"/>
          <w:szCs w:val="16"/>
        </w:rPr>
        <w:t>старогодные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│</w:t>
      </w:r>
      <w:proofErr w:type="spellStart"/>
      <w:r>
        <w:rPr>
          <w:rFonts w:ascii="Courier New" w:hAnsi="Courier New" w:cs="Courier New"/>
          <w:sz w:val="16"/>
          <w:szCs w:val="16"/>
        </w:rPr>
        <w:t>старогодные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│термоупрочненные,│термоупрочненные,│1 группы         │Р65 (3)         │Р65 (3)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│категории В и Т1 │категории        │годности;        │2 и 3 группы    │3 группы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│Т1 и Т2 (2)      │1 и 2 группы     │годности        │годности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│                 │годности         │                │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│                 │</w:t>
      </w:r>
      <w:proofErr w:type="spellStart"/>
      <w:r>
        <w:rPr>
          <w:rFonts w:ascii="Courier New" w:hAnsi="Courier New" w:cs="Courier New"/>
          <w:sz w:val="16"/>
          <w:szCs w:val="16"/>
        </w:rPr>
        <w:t>репрофилированные</w:t>
      </w:r>
      <w:proofErr w:type="spellEnd"/>
      <w:r>
        <w:rPr>
          <w:rFonts w:ascii="Courier New" w:hAnsi="Courier New" w:cs="Courier New"/>
          <w:sz w:val="16"/>
          <w:szCs w:val="16"/>
        </w:rPr>
        <w:t>│                │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├─────────────────┴─────────────────┼─────────────────┴────────────────┴──────────────────┤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Скрепления новые              │Скрепления новые и </w:t>
      </w:r>
      <w:proofErr w:type="spellStart"/>
      <w:r>
        <w:rPr>
          <w:rFonts w:ascii="Courier New" w:hAnsi="Courier New" w:cs="Courier New"/>
          <w:sz w:val="16"/>
          <w:szCs w:val="16"/>
        </w:rPr>
        <w:t>старогодные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( в т.ч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│отремонтированные       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├───────────────────────────────────┼─────────────────────────────────────────────────────┤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Шпалы железобетонные          │Шпалы железобетонные </w:t>
      </w:r>
      <w:proofErr w:type="spellStart"/>
      <w:r>
        <w:rPr>
          <w:rFonts w:ascii="Courier New" w:hAnsi="Courier New" w:cs="Courier New"/>
          <w:sz w:val="16"/>
          <w:szCs w:val="16"/>
        </w:rPr>
        <w:t>старогодные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(4)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новые 1 сорта                 │                        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├───────────────────────────────────┴─────────────────┬────────────────┬──────────────────┤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Балласт щебеночный (5) с толщиной слоя:         │Балласт         │Балласт всех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40 см - под железобетонными шпалами;            │щебеночный (5)  │типов с толщиной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35 см - под деревянными шпалами                 │с толщиной      │слоя под шпалой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│слоя под шпалой:│не менее 20 см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│30 см - под     │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│железобетонными;│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│25 см - под     │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│деревянными     │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├─────────────────────────────────────────────────────┴────────────────┴──────────────────┤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Размеры балластной призмы - в соответствии с типовыми поперечными профилями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3. Виды работ при замене верхнего строения пути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├───────────────────────────────────┬─────────────────────────────────────────────────────┤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Усиленный капитальный         │Капитальный ремонт пути 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ремонт пути                   │                        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├───────────────────────────────────┴─────────────────────────────────────────────────────┤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4. Конструкции и типы стрелочных переводов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├─────────────────────────────────────────────────────┬───────────────────────────────────┤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Р65 новые; рельсовые элементы закаленные.           │Рельсы и металлические части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Брусья железобетонные новые (6)                     │</w:t>
      </w:r>
      <w:proofErr w:type="spellStart"/>
      <w:r>
        <w:rPr>
          <w:rFonts w:ascii="Courier New" w:hAnsi="Courier New" w:cs="Courier New"/>
          <w:sz w:val="16"/>
          <w:szCs w:val="16"/>
        </w:rPr>
        <w:t>старогодные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. Брусья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                             │железобетонные - новые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                                               │и </w:t>
      </w:r>
      <w:proofErr w:type="spellStart"/>
      <w:r>
        <w:rPr>
          <w:rFonts w:ascii="Courier New" w:hAnsi="Courier New" w:cs="Courier New"/>
          <w:sz w:val="16"/>
          <w:szCs w:val="16"/>
        </w:rPr>
        <w:t>старогодные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(6)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├─────────────────────────────────────────────────────┴───────────────────────────────────┤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 5. Виды работ по замене стрелочных переводов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├─────────────────────────────────────────────────────┬───────────────────────────────────┤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Усиленный капитальный ремонт                        │Капитальный ремонт стрелочных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стрелочных переводов                                │переводов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├─────────────────────────────────────────────────────┴───────────────────────────────────┤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                 6. Земляное полотно и искусственные сооружения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Земляное полотно, искусственные сооружения и их обустройства должны удовлетворять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максимальным допускаемым осевым нагрузкам и скоростям движения поездов в зависимости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от групп и категорий путей                                 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└─────────────────────────────────────────────────────────────────────────────────────────┘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(1). Применение звеньевого пути на деревянных шпалах согласовывается с Департаментом пути и сооружений МПС России , при этом на путях 1-3 классов деревянные шпалы должны быть I типа.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(2). В зависимости от баланса на железной дороге </w:t>
      </w:r>
      <w:proofErr w:type="spellStart"/>
      <w:r>
        <w:rPr>
          <w:rFonts w:ascii="Calibri" w:hAnsi="Calibri" w:cs="Calibri"/>
        </w:rPr>
        <w:t>старогодных</w:t>
      </w:r>
      <w:proofErr w:type="spellEnd"/>
      <w:r>
        <w:rPr>
          <w:rFonts w:ascii="Calibri" w:hAnsi="Calibri" w:cs="Calibri"/>
        </w:rPr>
        <w:t xml:space="preserve"> рельсов I и II групп годности допускается по согласованию с Департаментом пути и сооружений: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укладка на путях 2 класса категорий Г и Д </w:t>
      </w:r>
      <w:proofErr w:type="spellStart"/>
      <w:r>
        <w:rPr>
          <w:rFonts w:ascii="Calibri" w:hAnsi="Calibri" w:cs="Calibri"/>
        </w:rPr>
        <w:t>старогодных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репрофилированных</w:t>
      </w:r>
      <w:proofErr w:type="spellEnd"/>
      <w:r>
        <w:rPr>
          <w:rFonts w:ascii="Calibri" w:hAnsi="Calibri" w:cs="Calibri"/>
        </w:rPr>
        <w:t xml:space="preserve"> рельсов I группы годности;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укладка на путях 3 класса новых рельсов категорий Т1 и Т2.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(3). Для звеньевого пути на деревянных шпалах - не легче Р50.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(4). При недостатке </w:t>
      </w:r>
      <w:proofErr w:type="spellStart"/>
      <w:r>
        <w:rPr>
          <w:rFonts w:ascii="Calibri" w:hAnsi="Calibri" w:cs="Calibri"/>
        </w:rPr>
        <w:t>старогодных</w:t>
      </w:r>
      <w:proofErr w:type="spellEnd"/>
      <w:r>
        <w:rPr>
          <w:rFonts w:ascii="Calibri" w:hAnsi="Calibri" w:cs="Calibri"/>
        </w:rPr>
        <w:t xml:space="preserve"> железобетонных шпал: новые железобетонные 1 сорта - на путях 3 класса, новые 2 сорта - на путях 4 и 5 классов; при недостатке новых железобетонных шпал </w:t>
      </w:r>
      <w:r>
        <w:rPr>
          <w:rFonts w:ascii="Calibri" w:hAnsi="Calibri" w:cs="Calibri"/>
        </w:rPr>
        <w:lastRenderedPageBreak/>
        <w:t xml:space="preserve">2-го сорта - новые 1-го сорта: при недостатке </w:t>
      </w:r>
      <w:proofErr w:type="spellStart"/>
      <w:r>
        <w:rPr>
          <w:rFonts w:ascii="Calibri" w:hAnsi="Calibri" w:cs="Calibri"/>
        </w:rPr>
        <w:t>старогодных</w:t>
      </w:r>
      <w:proofErr w:type="spellEnd"/>
      <w:r>
        <w:rPr>
          <w:rFonts w:ascii="Calibri" w:hAnsi="Calibri" w:cs="Calibri"/>
        </w:rPr>
        <w:t xml:space="preserve"> и новых железобетонных шпал - новые деревянные.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(5). По согласованию с Департаментом пути и сооружений МПС России допускается на путях 3-5 классов укладка асбестового балласта.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(6). По согласованию с Департаментом пути и сооружений МПС России допускается укладка деревянных брусьев.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Таблица 3.2. Среднесетевые нормы периодичности выполнения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усиленного капитального и капитального ремонтов пути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схемы промежуточных видов путевых работ*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┌─────┬────────────────────────────┬─────────────────────────────┐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spellStart"/>
      <w:r>
        <w:rPr>
          <w:rFonts w:ascii="Courier New" w:hAnsi="Courier New" w:cs="Courier New"/>
          <w:sz w:val="20"/>
          <w:szCs w:val="20"/>
        </w:rPr>
        <w:t>Класс│Нормативные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сроки </w:t>
      </w:r>
      <w:proofErr w:type="spellStart"/>
      <w:r>
        <w:rPr>
          <w:rFonts w:ascii="Courier New" w:hAnsi="Courier New" w:cs="Courier New"/>
          <w:sz w:val="20"/>
          <w:szCs w:val="20"/>
        </w:rPr>
        <w:t>выполнения│Виды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путевых работ и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│пути │усиленного капитального     │очередность их выполнения за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│и капитального ремонта      │межремонтный цикл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│пути, </w:t>
      </w:r>
      <w:proofErr w:type="spellStart"/>
      <w:r>
        <w:rPr>
          <w:rFonts w:ascii="Courier New" w:hAnsi="Courier New" w:cs="Courier New"/>
          <w:sz w:val="20"/>
          <w:szCs w:val="20"/>
        </w:rPr>
        <w:t>млн.т</w:t>
      </w:r>
      <w:proofErr w:type="spellEnd"/>
      <w:r>
        <w:rPr>
          <w:rFonts w:ascii="Courier New" w:hAnsi="Courier New" w:cs="Courier New"/>
          <w:sz w:val="20"/>
          <w:szCs w:val="20"/>
        </w:rPr>
        <w:t>/годы (1)        │(числитель-путь; знаменатель-│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├───────────┬────────────────┤стрелочные переводы)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│</w:t>
      </w:r>
      <w:proofErr w:type="spellStart"/>
      <w:r>
        <w:rPr>
          <w:rFonts w:ascii="Courier New" w:hAnsi="Courier New" w:cs="Courier New"/>
          <w:sz w:val="20"/>
          <w:szCs w:val="20"/>
        </w:rPr>
        <w:t>Бесстыковой│Звеньевой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путь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│путь       │на деревянных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│           │шпалах       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├─────┼───────────┼────────────────┼─────────────────────────────┤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   │    2      │      3         │             4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├─────┼───────────┼────────────────┼─────────────────────────────┤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│1Б1; │   700     │     600        │        (УК)ВСВ(УК)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│1Б2; │           │             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│1Б3; │           │                │      (УК)ВВ(РС)ВВ(УК)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│2Б4; │           │             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│2Б5  │           │             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│ 1400(2)   │      -         │    (УК)ВСВ(РУС)ВСВ(УК)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│           │                │(УК)ВВ(РС)ВВ(РУС)ВВ(РС)ВВ(УК)│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├─────┼───────────┼────────────────┼─────────────────────────────┤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│1В1; │   700     │    600/18      │       (УК)ВВСВП(УК)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│1В2; │           │                │      (К)ВВ(РС)ВП(УК)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│2В3; │           │             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│2В4  │           │             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├─────┼───────────┼────────────────┼─────────────────────────────┤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│1Г1; │  1 раз    │    1 раз       │        (УК)ВВСВ(УК)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│2Г2; │ в 30 лет  │   в 18 лет     │      (УК)ВВ(РС)ВП(УК)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│2Д1  │           │             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├─────┼───────────┼────────────────┼─────────────────────────────┤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│3Б6  │   700     │     600        │            КВСВК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│           │                │       (УК)ВВ(РС)ВВ(УК)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├─────┼───────────┼────────────────┼─────────────────────────────┤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│3В5; │   700     │    600/18      │          КВВСВПК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│3В6  │           │                │      (УК)ВВ(РС)ВВ(УК)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├─────┼───────────┼────────────────┼─────────────────────────────┤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│3Г3; │ 700/35 (3)│    1 раз       │          КВВСВПК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│3Г4; │           │   в 18 лет     │      (УК)ВВ(РС)ВВ(УК)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│3Г5; │           │             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│3Г6  │           │             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├─────┼───────────┼────────────────┼─────────────────────────────┤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│3Д2; │  1 раз    │    1 раз       │          КВВСВПК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│3Д3; │ в 35 лет  │   в 18 лет     │      (УК)ВВ(РС)ВВ(УК)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│3Д4; │   (3)     │             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│3Е1; │           │             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│3Е2; │           │             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│3Е3  │           │             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├─────┼───────────┼────────────────┼─────────────────────────────┤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│4Д5; │  1 раз    │    1 раз       │          КВВСВПК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│4Д6; │ в 35 лет  │   в 20 лет     │         КВВ(ПС)ВПК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│4Е4; │           │             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│4Е5; │           │             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│4Е6  │           │                │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├─────┼───────────┴────────────────┼─────────────────────────────┤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   │   1 раз    в 40 (4) лет    │            КПСПК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│                            │           КП(РС)ПК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└─────┴────────────────────────────┴─────────────────────────────┘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* для определения потребности путевых работ при перспективном и текущем планировании на участках, где был выполнен усиленный капитальный и капитальный ремонт пути с соблюдением требований настоящего Положения.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Указанные нормативы для участков 1-11 классов приведены для рельсов категории Т1. При освоении выпуска и укладки рельсов категории "В" нормативные межремонтные сроки для участков бесстыкового пути 1-11 классов составят 1100 </w:t>
      </w:r>
      <w:proofErr w:type="spellStart"/>
      <w:r>
        <w:rPr>
          <w:rFonts w:ascii="Calibri" w:hAnsi="Calibri" w:cs="Calibri"/>
        </w:rPr>
        <w:t>млн.т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бр</w:t>
      </w:r>
      <w:proofErr w:type="spellEnd"/>
      <w:r>
        <w:rPr>
          <w:rFonts w:ascii="Calibri" w:hAnsi="Calibri" w:cs="Calibri"/>
        </w:rPr>
        <w:t>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На участках с грузонапряженностью более 50 млн. </w:t>
      </w:r>
      <w:proofErr w:type="spellStart"/>
      <w:r>
        <w:rPr>
          <w:rFonts w:ascii="Calibri" w:hAnsi="Calibri" w:cs="Calibri"/>
        </w:rPr>
        <w:t>ткм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бр</w:t>
      </w:r>
      <w:proofErr w:type="spellEnd"/>
      <w:r>
        <w:rPr>
          <w:rFonts w:ascii="Calibri" w:hAnsi="Calibri" w:cs="Calibri"/>
        </w:rPr>
        <w:t>. допускается после наработки тоннажа (700 млн.т) вместо усиленного капитального ремонта пути производить сплошную смену рельсов, сопровождаемую усиленным средним ремонтом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 железнодорожных линиях федерального значения - 1 раз в 30 лет.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На деревянных шпалах - 1 раз в 25 лет.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Промежуточные ремонты назначаются по критериям фактического состояния пути, приведенным в технических условиях на работы по ремонту и планово-предупредительной выправке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Нормативные сроки увеличиваются: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участках, где при ремонте пути был уложен </w:t>
      </w:r>
      <w:proofErr w:type="spellStart"/>
      <w:r>
        <w:rPr>
          <w:rFonts w:ascii="Calibri" w:hAnsi="Calibri" w:cs="Calibri"/>
        </w:rPr>
        <w:t>подбалластный</w:t>
      </w:r>
      <w:proofErr w:type="spellEnd"/>
      <w:r>
        <w:rPr>
          <w:rFonts w:ascii="Calibri" w:hAnsi="Calibri" w:cs="Calibri"/>
        </w:rPr>
        <w:t xml:space="preserve"> разделительный слой - на 10%;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участках, где уложены промежуточные скрепления с пружинной клеммой - на 10%.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Нормативные сроки уменьшаются: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участках со скоростями движения грузовых поездов более 60 км/ч, на которых средняя осевая нагрузка превышает 190 кН - на 5%, а 210 кН - на 10%;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невыполнении работ по систематической периодической шлифовке рельсов на путях 1, 2 и 3 классов в период между усиленными капитальными (капитальными) ремонтами пути - на 20%. При неполном выполнении работ по шлифовке за каждую невыполненную шлифовку (п) нормативные сроки уменьшаются на величину (20 /</w:t>
      </w:r>
      <w:proofErr w:type="spellStart"/>
      <w:r>
        <w:rPr>
          <w:rFonts w:ascii="Calibri" w:hAnsi="Calibri" w:cs="Calibri"/>
        </w:rPr>
        <w:t>Nш</w:t>
      </w:r>
      <w:proofErr w:type="spellEnd"/>
      <w:r>
        <w:rPr>
          <w:rFonts w:ascii="Calibri" w:hAnsi="Calibri" w:cs="Calibri"/>
        </w:rPr>
        <w:t>)</w:t>
      </w:r>
      <w:proofErr w:type="spellStart"/>
      <w:r>
        <w:rPr>
          <w:rFonts w:ascii="Calibri" w:hAnsi="Calibri" w:cs="Calibri"/>
        </w:rPr>
        <w:t>хn</w:t>
      </w:r>
      <w:proofErr w:type="spellEnd"/>
      <w:r>
        <w:rPr>
          <w:rFonts w:ascii="Calibri" w:hAnsi="Calibri" w:cs="Calibri"/>
        </w:rPr>
        <w:t xml:space="preserve">, где </w:t>
      </w:r>
      <w:proofErr w:type="spellStart"/>
      <w:r>
        <w:rPr>
          <w:rFonts w:ascii="Calibri" w:hAnsi="Calibri" w:cs="Calibri"/>
        </w:rPr>
        <w:t>Nш</w:t>
      </w:r>
      <w:proofErr w:type="spellEnd"/>
      <w:r>
        <w:rPr>
          <w:rFonts w:ascii="Calibri" w:hAnsi="Calibri" w:cs="Calibri"/>
        </w:rPr>
        <w:t xml:space="preserve"> - число шлифовок, установленных Техническими условиями на ремонт и планово-предупредительную выправку пути;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участках, расположенных в пределах 200 км от мест загрузки маршрутов углем, рудой, удобрениями, торфом - на 1% от каждого млн. тонн перевозимых сыпучих грузов (торфа- от каждых 0,3 млн. т), но в сумме не более 15%;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участках применения рекуперативного торможения - на 15%.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Суммарное уменьшение нормативных сроков при совпадении перечисленных факторов не должно превышать 25% при исчислении нормативной наработки по тоннажу.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полигона путей с нормативным сроком службы рельсов, исчисляемым в годах, проценты уменьшения или увеличения нормативного срока по пунктам 6, 7, 8 не применяются.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На участках 2 класса, перешедших из 3 класса, где ранее были уложены </w:t>
      </w:r>
      <w:proofErr w:type="spellStart"/>
      <w:r>
        <w:rPr>
          <w:rFonts w:ascii="Calibri" w:hAnsi="Calibri" w:cs="Calibri"/>
        </w:rPr>
        <w:t>старогодные</w:t>
      </w:r>
      <w:proofErr w:type="spellEnd"/>
      <w:r>
        <w:rPr>
          <w:rFonts w:ascii="Calibri" w:hAnsi="Calibri" w:cs="Calibri"/>
        </w:rPr>
        <w:t xml:space="preserve"> рельсы, нормативный срок службы рельсов (N) определяется в зависимости от вида их ремонта перед повторной укладкой по формуле: без профильной обработки рельсов - N=0,5T; с профильной обработкой рельсов - N=0,7T, где Т - нормативный тоннаж млн. т по таблице 3.2, при этом понижающие коэффициенты по пункту 7 не применяются.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 В кривых участках пути в период между усиленными капитальными и капитальными ремонтами пути предусматривается дополнительная сплошная замена рельсов с периодичностью, приведенной в таблице 3.3.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Таблица 3.3. Периодичность дополнительных сплошных замен рельсов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кривых участках пути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┌───────────┬────────────────────────────────────────────────────┐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 Количество дополнительных сплошных смен рельсов в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│Группа пути│ кривых в зависимости от радиуса кривой при наличии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           │ </w:t>
      </w:r>
      <w:proofErr w:type="spellStart"/>
      <w:r>
        <w:rPr>
          <w:rFonts w:ascii="Courier New" w:hAnsi="Courier New" w:cs="Courier New"/>
          <w:sz w:val="20"/>
          <w:szCs w:val="20"/>
        </w:rPr>
        <w:t>лубрикации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рельсов*       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├──────────────────────────┬─────────────────────────┤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          351 - 650 м     │    350 м и менее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├───────────┼──────────────────────────┼─────────────────────────┤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Б, В    │             1 раз        │       2 раза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                          │            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Г, Д    │               -          │       1 раз             │</w:t>
      </w:r>
    </w:p>
    <w:p w:rsidR="00AF2966" w:rsidRDefault="00AF296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└───────────┴──────────────────────────┴─────────────────────────┘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* При отсутствии </w:t>
      </w:r>
      <w:proofErr w:type="spellStart"/>
      <w:r>
        <w:rPr>
          <w:rFonts w:ascii="Calibri" w:hAnsi="Calibri" w:cs="Calibri"/>
        </w:rPr>
        <w:t>лубрикации</w:t>
      </w:r>
      <w:proofErr w:type="spellEnd"/>
      <w:r>
        <w:rPr>
          <w:rFonts w:ascii="Calibri" w:hAnsi="Calibri" w:cs="Calibri"/>
        </w:rPr>
        <w:t xml:space="preserve"> количество дополнительных сплошных смен рельсов увеличивается на 1.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Сплошная замена металлических частей стрелочных переводов совмещается со средним ремонтом, выполняемым в период между усиленными капитальными или капитальными ремонтами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Таблица 3.4.  Среднесетевые  нормы  периодичности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выполнения усиленного капитального и капитального ремонтов пути*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770"/>
        <w:gridCol w:w="1770"/>
        <w:gridCol w:w="1534"/>
        <w:gridCol w:w="1770"/>
        <w:gridCol w:w="1416"/>
      </w:tblGrid>
      <w:tr w:rsidR="00AF2966">
        <w:trPr>
          <w:trHeight w:val="400"/>
          <w:tblCellSpacing w:w="5" w:type="nil"/>
        </w:trPr>
        <w:tc>
          <w:tcPr>
            <w:tcW w:w="17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Класс, группа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  категория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пути         </w:t>
            </w:r>
          </w:p>
        </w:tc>
        <w:tc>
          <w:tcPr>
            <w:tcW w:w="64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Нормативные сроки ремонта пути, млн.т/годы      </w:t>
            </w:r>
          </w:p>
        </w:tc>
      </w:tr>
      <w:tr w:rsidR="00AF2966">
        <w:trPr>
          <w:trHeight w:val="600"/>
          <w:tblCellSpacing w:w="5" w:type="nil"/>
        </w:trPr>
        <w:tc>
          <w:tcPr>
            <w:tcW w:w="17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3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Усиленный капитальный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ремонт          </w:t>
            </w:r>
          </w:p>
        </w:tc>
        <w:tc>
          <w:tcPr>
            <w:tcW w:w="318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Капитальный ремонт   </w:t>
            </w:r>
          </w:p>
        </w:tc>
      </w:tr>
      <w:tr w:rsidR="00AF2966">
        <w:trPr>
          <w:trHeight w:val="400"/>
          <w:tblCellSpacing w:w="5" w:type="nil"/>
        </w:trPr>
        <w:tc>
          <w:tcPr>
            <w:tcW w:w="17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Бесстыковой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путь     </w:t>
            </w:r>
          </w:p>
        </w:tc>
        <w:tc>
          <w:tcPr>
            <w:tcW w:w="15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Звеньевой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путь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Бесстыковой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путь     </w:t>
            </w:r>
          </w:p>
        </w:tc>
        <w:tc>
          <w:tcPr>
            <w:tcW w:w="14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Звеньевой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путь  </w:t>
            </w:r>
          </w:p>
        </w:tc>
      </w:tr>
      <w:tr w:rsidR="00AF2966">
        <w:trPr>
          <w:tblCellSpacing w:w="5" w:type="nil"/>
        </w:trPr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    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       </w:t>
            </w:r>
          </w:p>
        </w:tc>
        <w:tc>
          <w:tcPr>
            <w:tcW w:w="15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  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4      </w:t>
            </w:r>
          </w:p>
        </w:tc>
        <w:tc>
          <w:tcPr>
            <w:tcW w:w="14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5    </w:t>
            </w:r>
          </w:p>
        </w:tc>
      </w:tr>
      <w:tr w:rsidR="00AF2966">
        <w:trPr>
          <w:trHeight w:val="400"/>
          <w:tblCellSpacing w:w="5" w:type="nil"/>
        </w:trPr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1Б1-1БЗ;   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2Б4;2Б5   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700      </w:t>
            </w:r>
          </w:p>
        </w:tc>
        <w:tc>
          <w:tcPr>
            <w:tcW w:w="15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600 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-      </w:t>
            </w:r>
          </w:p>
        </w:tc>
        <w:tc>
          <w:tcPr>
            <w:tcW w:w="14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-    </w:t>
            </w:r>
          </w:p>
        </w:tc>
      </w:tr>
      <w:tr w:rsidR="00AF2966">
        <w:trPr>
          <w:trHeight w:val="400"/>
          <w:tblCellSpacing w:w="5" w:type="nil"/>
        </w:trPr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1B1; 1B2;  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2B3;2B4   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700/28    </w:t>
            </w:r>
          </w:p>
        </w:tc>
        <w:tc>
          <w:tcPr>
            <w:tcW w:w="15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600/18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-      </w:t>
            </w:r>
          </w:p>
        </w:tc>
        <w:tc>
          <w:tcPr>
            <w:tcW w:w="14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-    </w:t>
            </w:r>
          </w:p>
        </w:tc>
      </w:tr>
      <w:tr w:rsidR="00AF2966">
        <w:trPr>
          <w:trHeight w:val="400"/>
          <w:tblCellSpacing w:w="5" w:type="nil"/>
        </w:trPr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1Г1;2Г2   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 раз   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в 28 лет   </w:t>
            </w:r>
          </w:p>
        </w:tc>
        <w:tc>
          <w:tcPr>
            <w:tcW w:w="15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раз  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 18 лет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-      </w:t>
            </w:r>
          </w:p>
        </w:tc>
        <w:tc>
          <w:tcPr>
            <w:tcW w:w="14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-    </w:t>
            </w:r>
          </w:p>
        </w:tc>
      </w:tr>
      <w:tr w:rsidR="00AF2966">
        <w:trPr>
          <w:tblCellSpacing w:w="5" w:type="nil"/>
        </w:trPr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ЗБ6       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-      </w:t>
            </w:r>
          </w:p>
        </w:tc>
        <w:tc>
          <w:tcPr>
            <w:tcW w:w="15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850     </w:t>
            </w:r>
          </w:p>
        </w:tc>
        <w:tc>
          <w:tcPr>
            <w:tcW w:w="14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750   </w:t>
            </w:r>
          </w:p>
        </w:tc>
      </w:tr>
      <w:tr w:rsidR="00AF2966">
        <w:trPr>
          <w:tblCellSpacing w:w="5" w:type="nil"/>
        </w:trPr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ЗВ5;ЗВ6   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-      </w:t>
            </w:r>
          </w:p>
        </w:tc>
        <w:tc>
          <w:tcPr>
            <w:tcW w:w="15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850/30   </w:t>
            </w:r>
          </w:p>
        </w:tc>
        <w:tc>
          <w:tcPr>
            <w:tcW w:w="14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750/18 </w:t>
            </w:r>
          </w:p>
        </w:tc>
      </w:tr>
      <w:tr w:rsidR="00AF2966">
        <w:trPr>
          <w:trHeight w:val="400"/>
          <w:tblCellSpacing w:w="5" w:type="nil"/>
        </w:trPr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ЗГЗ-ЗГ6   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-      </w:t>
            </w:r>
          </w:p>
        </w:tc>
        <w:tc>
          <w:tcPr>
            <w:tcW w:w="15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 раз 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в 30 лет </w:t>
            </w:r>
          </w:p>
        </w:tc>
        <w:tc>
          <w:tcPr>
            <w:tcW w:w="14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 раз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в 18 лет</w:t>
            </w:r>
          </w:p>
        </w:tc>
      </w:tr>
      <w:tr w:rsidR="00AF2966">
        <w:trPr>
          <w:trHeight w:val="400"/>
          <w:tblCellSpacing w:w="5" w:type="nil"/>
        </w:trPr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ЗД1-ЗД4;   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ЗЕ1-ЗЕЗ   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-      </w:t>
            </w:r>
          </w:p>
        </w:tc>
        <w:tc>
          <w:tcPr>
            <w:tcW w:w="15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 раз 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в 30 лет </w:t>
            </w:r>
          </w:p>
        </w:tc>
        <w:tc>
          <w:tcPr>
            <w:tcW w:w="14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 раз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в 18 лет</w:t>
            </w:r>
          </w:p>
        </w:tc>
      </w:tr>
      <w:tr w:rsidR="00AF2966">
        <w:trPr>
          <w:trHeight w:val="400"/>
          <w:tblCellSpacing w:w="5" w:type="nil"/>
        </w:trPr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4Д5; 4Д6;  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4Е4-4Е6   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-      </w:t>
            </w:r>
          </w:p>
        </w:tc>
        <w:tc>
          <w:tcPr>
            <w:tcW w:w="15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 раз 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в 35 лет </w:t>
            </w:r>
          </w:p>
        </w:tc>
        <w:tc>
          <w:tcPr>
            <w:tcW w:w="14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 раз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в 20 лет</w:t>
            </w:r>
          </w:p>
        </w:tc>
      </w:tr>
      <w:tr w:rsidR="00AF2966">
        <w:trPr>
          <w:trHeight w:val="400"/>
          <w:tblCellSpacing w:w="5" w:type="nil"/>
        </w:trPr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Б7; В7;      </w:t>
            </w:r>
          </w:p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Г7; Д7; Е7   </w:t>
            </w:r>
          </w:p>
        </w:tc>
        <w:tc>
          <w:tcPr>
            <w:tcW w:w="1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-      </w:t>
            </w:r>
          </w:p>
        </w:tc>
        <w:tc>
          <w:tcPr>
            <w:tcW w:w="15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-      </w:t>
            </w:r>
          </w:p>
        </w:tc>
        <w:tc>
          <w:tcPr>
            <w:tcW w:w="318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966" w:rsidRDefault="00AF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1 раз в 40 лет   </w:t>
            </w:r>
          </w:p>
        </w:tc>
      </w:tr>
    </w:tbl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* для определения их потребности при перспективном и текущем планировании на участках, где ранее был выполнен капитальный ремонт пути с укладкой новых рельсов с неполным использованием ресурсосберегающих технологий.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Промежуточные виды ремонтов - аналогичны таблице 3.2.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Нормы капитального и других видов ремонта пути увеличиваются на участках, где уложены рельсы Р75 - на 15%;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Нормативные сроки уменьшаются: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участках с установленными скоростями движения грузовых поездов более 60 км/ч, на </w:t>
      </w:r>
      <w:r>
        <w:rPr>
          <w:rFonts w:ascii="Calibri" w:hAnsi="Calibri" w:cs="Calibri"/>
        </w:rPr>
        <w:lastRenderedPageBreak/>
        <w:t>которых средняя осевая нагрузка превышает 190 кН - на 5%. а 210 кН - на 10% :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главных путях, на которых уложен щебеночный балласт из слабых пород - на 20%;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суммарной толщине слоя очищенного и вновь добавленного щебня под шпалой менее 25 см на деревянных и 30 см на железобетонных шпалах - на 15%, при толщине этого слоя менее 15 см - на 25%,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участках, расположенных в пределах 200 км от мест загрузки маршрутов углем, рудой, удобрениями, торфом на каждый млн. тонн перевозимых сыпучих грузов (торфа - 0,3 млн. т.) - 1%, но в сумме не более 15%;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невыполнении работ по шлифовке рельсов на путях 1, 2 и 3 классов в период между усиленными капитальными (капитальными) ремонтами пути - на 20%. При неполном выполнении работ по шлифовке за каждую невыполненную шлифовку (п) нормативные сроки уменьшаются на величину (20/</w:t>
      </w:r>
      <w:proofErr w:type="spellStart"/>
      <w:r>
        <w:rPr>
          <w:rFonts w:ascii="Calibri" w:hAnsi="Calibri" w:cs="Calibri"/>
        </w:rPr>
        <w:t>Nш</w:t>
      </w:r>
      <w:proofErr w:type="spellEnd"/>
      <w:r>
        <w:rPr>
          <w:rFonts w:ascii="Calibri" w:hAnsi="Calibri" w:cs="Calibri"/>
        </w:rPr>
        <w:t>)</w:t>
      </w:r>
      <w:proofErr w:type="spellStart"/>
      <w:r>
        <w:rPr>
          <w:rFonts w:ascii="Calibri" w:hAnsi="Calibri" w:cs="Calibri"/>
        </w:rPr>
        <w:t>хn</w:t>
      </w:r>
      <w:proofErr w:type="spellEnd"/>
      <w:r>
        <w:rPr>
          <w:rFonts w:ascii="Calibri" w:hAnsi="Calibri" w:cs="Calibri"/>
        </w:rPr>
        <w:t xml:space="preserve">, где </w:t>
      </w:r>
      <w:proofErr w:type="spellStart"/>
      <w:r>
        <w:rPr>
          <w:rFonts w:ascii="Calibri" w:hAnsi="Calibri" w:cs="Calibri"/>
        </w:rPr>
        <w:t>Nш</w:t>
      </w:r>
      <w:proofErr w:type="spellEnd"/>
      <w:r>
        <w:rPr>
          <w:rFonts w:ascii="Calibri" w:hAnsi="Calibri" w:cs="Calibri"/>
        </w:rPr>
        <w:t xml:space="preserve"> - число шлифовок, установленных техническими условиями на ремонт и планово-предупредительную выправку пути;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участках применения рекуперативного торможения - на 15%;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средней длине рельсовой плети на участках бесстыкового пути менее 500 м - на 10%, от 501 до 700м - на 5%;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Суммарное уменьшение нормативных сроков при совпадении перечисленных факторов не должно превышать 30%.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полигона путей с нормативным сроком службы, исчисляемым в годах, проценты увеличения или уменьшения нормативных сроков по пунктам 2 и 3 не применяются.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Для участков пути с неупрочненными рельсами типа Р65 нормативные сроки уменьшаются: со скоростями движения поездов 80 км/ч и менее - на 30%; более 80 км/ч, а также с рельсами Р50 и легче - на 50%. Проценты уменьшения нормативных сроков по пункту 3 примечания к таблице 2.5 в этих случаях не применяются.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таблицам 2.1, 3.1-3.4 настоящего Положения в соответствии с классностью путей определяются расчетные потребности: объемов путевых работ, количества новых и </w:t>
      </w:r>
      <w:proofErr w:type="spellStart"/>
      <w:r>
        <w:rPr>
          <w:rFonts w:ascii="Calibri" w:hAnsi="Calibri" w:cs="Calibri"/>
        </w:rPr>
        <w:t>старогодных</w:t>
      </w:r>
      <w:proofErr w:type="spellEnd"/>
      <w:r>
        <w:rPr>
          <w:rFonts w:ascii="Calibri" w:hAnsi="Calibri" w:cs="Calibri"/>
        </w:rPr>
        <w:t xml:space="preserve"> материалов верхнего строения, технических средств, трудовых и денежных затрат.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Конкретные участки и места проведения путевых работ в рамках нормативных объемов устанавливаются при их планировании по фактическому состоянию пути. При этом для планирования усиленного капитального и капитального ремонта пути обязательным условием является наработка тоннажа или срока службы в годах не менее нормативного. При недостаточной наработке тоннажа проведение этих видов ремонта должно согласовываться с Департаментом пути и сооружений МПС России.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3.2. Работы по ремонту и содержанию пути и стрелочных переводов подразделяются на следующие основные виды: усиленный капитальный ремонт пути и стрелочных переводов, сплошная замена рельсов (на отдельных участках - по разрешению МПС России) и металлических частей стрелочных переводов, сопровождаемая работами, в объемах среднего ремонта пути, капитальный ремонт пути и стрелочных переводов, усиленный средний ремонт пути, средний ремонт пути, </w:t>
      </w:r>
      <w:proofErr w:type="spellStart"/>
      <w:r>
        <w:rPr>
          <w:rFonts w:ascii="Calibri" w:hAnsi="Calibri" w:cs="Calibri"/>
        </w:rPr>
        <w:t>подъемочный</w:t>
      </w:r>
      <w:proofErr w:type="spellEnd"/>
      <w:r>
        <w:rPr>
          <w:rFonts w:ascii="Calibri" w:hAnsi="Calibri" w:cs="Calibri"/>
        </w:rPr>
        <w:t xml:space="preserve"> ремонт пути, планово-предупредительная выправка пути, шлифовка рельсов, другие ремонтные работы, предусмотренные техническими условиями на работы по ремонту и планово-предупредительной выправке пути, и работы по текущему содержанию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 Усиленный капитальный ремонт пути (УК) предназначен для комплексного обновления верхнего строения пути на путях 1 и 2 (стрелочных переводов 1-3) классов с повышением несущей способности балластной призмы и земляного полотна, включая основную площадку.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состав усиленного капитального ремонта пути входят следующие основные работы: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замена </w:t>
      </w:r>
      <w:proofErr w:type="spellStart"/>
      <w:r>
        <w:rPr>
          <w:rFonts w:ascii="Calibri" w:hAnsi="Calibri" w:cs="Calibri"/>
        </w:rPr>
        <w:t>рельсо</w:t>
      </w:r>
      <w:proofErr w:type="spellEnd"/>
      <w:r>
        <w:rPr>
          <w:rFonts w:ascii="Calibri" w:hAnsi="Calibri" w:cs="Calibri"/>
        </w:rPr>
        <w:t>-шпальной решетки на новую, собранную на производственной базе;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комплексная замена стрелочных переводов;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очистка щебеночной призмы на глубину ниже подошвы шпал не менее указанной в таблице 3.1. настоящего Положения или замена асбестового балласта или щебня слабых пород на щебеночный с устройством разделительного слоя между очищенным и неочищенным массивами балласта или основной площадкой земляного полотна;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уположение</w:t>
      </w:r>
      <w:proofErr w:type="spellEnd"/>
      <w:r>
        <w:rPr>
          <w:rFonts w:ascii="Calibri" w:hAnsi="Calibri" w:cs="Calibri"/>
        </w:rPr>
        <w:t xml:space="preserve"> кривых, удлинение переходных кривых и прямых вставок, если это не требует дополнительного завоза грунта из карьеров и замены или перестановки опор контактной сети в объеме более 5%;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доведение балластной призмы до требуемых размеров;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ликвидация </w:t>
      </w:r>
      <w:proofErr w:type="spellStart"/>
      <w:r>
        <w:rPr>
          <w:rFonts w:ascii="Calibri" w:hAnsi="Calibri" w:cs="Calibri"/>
        </w:rPr>
        <w:t>пучинистых</w:t>
      </w:r>
      <w:proofErr w:type="spellEnd"/>
      <w:r>
        <w:rPr>
          <w:rFonts w:ascii="Calibri" w:hAnsi="Calibri" w:cs="Calibri"/>
        </w:rPr>
        <w:t xml:space="preserve"> мест в земляном полотне и повышение несущей способности основной площадки земляного полотна в неустойчивых местах;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уположение</w:t>
      </w:r>
      <w:proofErr w:type="spellEnd"/>
      <w:r>
        <w:rPr>
          <w:rFonts w:ascii="Calibri" w:hAnsi="Calibri" w:cs="Calibri"/>
        </w:rPr>
        <w:t xml:space="preserve"> или укрепление откосов насыпей за счет использования отсева от очистки балластной призмы;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срезка обочин;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выправка, подбивка и стабилизация пути с постановкой на проектные отметки в профиле;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постановка пути на ось в плане и приведение длин переходных кривых и прямых вставок между смежными кривыми в соответствие с максимальными скоростями движения поездов;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ремонт водоотводов и восстановление дренажных устройств;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срезка и уборка отложений загрязнителей балласта на откосах выемок и насыпей;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ремонт железнодорожных переездов;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очистка русел и планировка конусов малых искусственных сооружений;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шлифование поверхности катания рельсов и другие работы, предусмотренные проектом.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последующих усиленных капитальных ремонтах пути состав входящих в них работ должен определяться проектно-сметной документацией с учетом фактического состояния пути, верхнего строения, земляного полотна и водоотводов.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3.4. Сплошная замена рельсов (РС) предназначена для замены рельсов, сопровождаемой средним ремонтом пути, в период между усиленными капитальными ремонтами бесстыкового пути с железобетонными шпалами на участках с грузонапряженностью более 50 млн. </w:t>
      </w:r>
      <w:proofErr w:type="spellStart"/>
      <w:r>
        <w:rPr>
          <w:rFonts w:ascii="Calibri" w:hAnsi="Calibri" w:cs="Calibri"/>
        </w:rPr>
        <w:t>ткм</w:t>
      </w:r>
      <w:proofErr w:type="spellEnd"/>
      <w:r>
        <w:rPr>
          <w:rFonts w:ascii="Calibri" w:hAnsi="Calibri" w:cs="Calibri"/>
        </w:rPr>
        <w:t>. Она включает в себя: замену дефектных и переборку остальных деталей скреплений, сплошную очистку щебеночной призмы, планировку и очистку водоотводов, выправку и подбивку пути с постановкой на проектные отметки в профиле и плане и другие работы, сопутствующие среднему ремонту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3.5. Капитальный ремонт пути (К) предназначен для замены </w:t>
      </w:r>
      <w:proofErr w:type="spellStart"/>
      <w:r>
        <w:rPr>
          <w:rFonts w:ascii="Calibri" w:hAnsi="Calibri" w:cs="Calibri"/>
        </w:rPr>
        <w:t>рельсо</w:t>
      </w:r>
      <w:proofErr w:type="spellEnd"/>
      <w:r>
        <w:rPr>
          <w:rFonts w:ascii="Calibri" w:hAnsi="Calibri" w:cs="Calibri"/>
        </w:rPr>
        <w:t xml:space="preserve">-шпальной решетки на более мощную или менее изношенную на путях 3-5 классов (стрелочных переводов на путях 4-5 классов), смонтированную из </w:t>
      </w:r>
      <w:proofErr w:type="spellStart"/>
      <w:r>
        <w:rPr>
          <w:rFonts w:ascii="Calibri" w:hAnsi="Calibri" w:cs="Calibri"/>
        </w:rPr>
        <w:t>старогодных</w:t>
      </w:r>
      <w:proofErr w:type="spellEnd"/>
      <w:r>
        <w:rPr>
          <w:rFonts w:ascii="Calibri" w:hAnsi="Calibri" w:cs="Calibri"/>
        </w:rPr>
        <w:t xml:space="preserve"> рельсов, новых и </w:t>
      </w:r>
      <w:proofErr w:type="spellStart"/>
      <w:r>
        <w:rPr>
          <w:rFonts w:ascii="Calibri" w:hAnsi="Calibri" w:cs="Calibri"/>
        </w:rPr>
        <w:t>старогодных</w:t>
      </w:r>
      <w:proofErr w:type="spellEnd"/>
      <w:r>
        <w:rPr>
          <w:rFonts w:ascii="Calibri" w:hAnsi="Calibri" w:cs="Calibri"/>
        </w:rPr>
        <w:t xml:space="preserve"> шпал и скреплений. В состав работ входят те же работы, что и при усиленном капитальном ремонте, кроме </w:t>
      </w:r>
      <w:proofErr w:type="spellStart"/>
      <w:r>
        <w:rPr>
          <w:rFonts w:ascii="Calibri" w:hAnsi="Calibri" w:cs="Calibri"/>
        </w:rPr>
        <w:t>уположения</w:t>
      </w:r>
      <w:proofErr w:type="spellEnd"/>
      <w:r>
        <w:rPr>
          <w:rFonts w:ascii="Calibri" w:hAnsi="Calibri" w:cs="Calibri"/>
        </w:rPr>
        <w:t xml:space="preserve"> кривых.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Капитальный ремонт пути может выполняться как комплексно со снятием и укладкой путевой решетки кранами, так и раздельным способом с заменой рельсов, скреплений, шпал.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3.6. Усиленный средний ремонт пути (УС) предназначен для повышения несущей способности балластной призмы и земляного полотна, включая основную площадку.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Усиленный средний ремонт пути выполняется на участках, где усиленный капитальный или капитальный ремонт пути были произведены с меньшей толщиной слоя щебня под шпалой, чем предусмотрено в таблице 3.1 настоящего Положения или, где не была произведена замена одного вида балласта на другой, либо где требовалось, но не было выполнено упрочение основной площадки земляного полотна.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усиленном среднем ремонте пути выполняются следующие работы: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очистка щебеночной призмы с устройством разделительного слоя;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уширение основной площадки земляного полотна с восстановлением ее поперечного уклона;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срезка обочин;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ликвидация пучин;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уположение</w:t>
      </w:r>
      <w:proofErr w:type="spellEnd"/>
      <w:r>
        <w:rPr>
          <w:rFonts w:ascii="Calibri" w:hAnsi="Calibri" w:cs="Calibri"/>
        </w:rPr>
        <w:t xml:space="preserve"> откосов насыпей;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восстановление и ремонт водоотводов и дренажных устройств;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замена скреплений и шпал в объемах, предусмотренных техническими условиями на ремонт и планово-предупредительную выправку пути и обеспечивающих отсутствие потребности в замене шпал в последующие 3 года;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сплошная замена </w:t>
      </w:r>
      <w:proofErr w:type="spellStart"/>
      <w:r>
        <w:rPr>
          <w:rFonts w:ascii="Calibri" w:hAnsi="Calibri" w:cs="Calibri"/>
        </w:rPr>
        <w:t>подрельсовых</w:t>
      </w:r>
      <w:proofErr w:type="spellEnd"/>
      <w:r>
        <w:rPr>
          <w:rFonts w:ascii="Calibri" w:hAnsi="Calibri" w:cs="Calibri"/>
        </w:rPr>
        <w:t xml:space="preserve"> прокладок, замена </w:t>
      </w:r>
      <w:proofErr w:type="spellStart"/>
      <w:r>
        <w:rPr>
          <w:rFonts w:ascii="Calibri" w:hAnsi="Calibri" w:cs="Calibri"/>
        </w:rPr>
        <w:t>двухвитковых</w:t>
      </w:r>
      <w:proofErr w:type="spellEnd"/>
      <w:r>
        <w:rPr>
          <w:rFonts w:ascii="Calibri" w:hAnsi="Calibri" w:cs="Calibri"/>
        </w:rPr>
        <w:t xml:space="preserve"> шайб в уравнительных пролетах и концах плетей 50-75 м;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выправка пути в плане и профиле.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Эти работы являются основными. Кроме этого выполняется: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ремонт железнодорожных переездов;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одиночная замена дефектных рельсов;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введение плетей бесстыкового пути в оптимальную температуру;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регулировка зазоров на звеньевом пути;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снятие пучинных карточек и регулировочных прокладок;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смазка и закрепление закладных и клеммных болтов;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другие работы, предусмотренные проектом и сметной документацией.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Если усиленный средний ремонт выполнен на участке, где был произведен капитальный ремонт пути с укладкой новых рельсов, то оставшийся срок до усиленного капитального ремонта определяется как разность между полным нормативным сроком от усиленного капитального ремонта до усиленного капитального ремонта по таблице 3.2 настоящего Положения и </w:t>
      </w:r>
      <w:proofErr w:type="spellStart"/>
      <w:r>
        <w:rPr>
          <w:rFonts w:ascii="Calibri" w:hAnsi="Calibri" w:cs="Calibri"/>
        </w:rPr>
        <w:t>тоннажом</w:t>
      </w:r>
      <w:proofErr w:type="spellEnd"/>
      <w:r>
        <w:rPr>
          <w:rFonts w:ascii="Calibri" w:hAnsi="Calibri" w:cs="Calibri"/>
        </w:rPr>
        <w:t>, пропущенным до проведения усиленного среднего ремонта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3.7. Средний ремонт пути (С) предназначен для сплошной очистки щебеночной балластной призмы, замены дефектных шпал и элементов скреплений в объемах, предусмотренных техническими условиями на ремонт и планово-предупредительную выправку пути и обеспечивающих отсутствие потребности в замене шпал в последующие 3 года.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Средний ремонт пути включает в себя: сплошную очистку щебеночного балласта на глубину под шпалой не менее 25 см с добавлением балласта, или обновление загрязненного балласта других видов на глубину не менее 15 см под шпалой, очистка водоотводов, сплошная замена пружинных шайб на </w:t>
      </w:r>
      <w:proofErr w:type="spellStart"/>
      <w:r>
        <w:rPr>
          <w:rFonts w:ascii="Calibri" w:hAnsi="Calibri" w:cs="Calibri"/>
        </w:rPr>
        <w:t>двухвитковые</w:t>
      </w:r>
      <w:proofErr w:type="spellEnd"/>
      <w:r>
        <w:rPr>
          <w:rFonts w:ascii="Calibri" w:hAnsi="Calibri" w:cs="Calibri"/>
        </w:rPr>
        <w:t xml:space="preserve"> и резиновых </w:t>
      </w:r>
      <w:proofErr w:type="spellStart"/>
      <w:r>
        <w:rPr>
          <w:rFonts w:ascii="Calibri" w:hAnsi="Calibri" w:cs="Calibri"/>
        </w:rPr>
        <w:t>подрельсовых</w:t>
      </w:r>
      <w:proofErr w:type="spellEnd"/>
      <w:r>
        <w:rPr>
          <w:rFonts w:ascii="Calibri" w:hAnsi="Calibri" w:cs="Calibri"/>
        </w:rPr>
        <w:t xml:space="preserve"> прокладок на уравнительных пролетах и на концах плетей по 50-75 м. Остальные работы - те же, что и сопутствующие усиленному среднему ремонту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3.8. </w:t>
      </w:r>
      <w:proofErr w:type="spellStart"/>
      <w:r>
        <w:rPr>
          <w:rFonts w:ascii="Calibri" w:hAnsi="Calibri" w:cs="Calibri"/>
        </w:rPr>
        <w:t>Подъемочный</w:t>
      </w:r>
      <w:proofErr w:type="spellEnd"/>
      <w:r>
        <w:rPr>
          <w:rFonts w:ascii="Calibri" w:hAnsi="Calibri" w:cs="Calibri"/>
        </w:rPr>
        <w:t xml:space="preserve"> ремонт пути (П) предназначен для восстановления </w:t>
      </w:r>
      <w:proofErr w:type="spellStart"/>
      <w:r>
        <w:rPr>
          <w:rFonts w:ascii="Calibri" w:hAnsi="Calibri" w:cs="Calibri"/>
        </w:rPr>
        <w:t>равноупругости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подшпального</w:t>
      </w:r>
      <w:proofErr w:type="spellEnd"/>
      <w:r>
        <w:rPr>
          <w:rFonts w:ascii="Calibri" w:hAnsi="Calibri" w:cs="Calibri"/>
        </w:rPr>
        <w:t xml:space="preserve"> основания путем сплошной подъемки и выправки пути с подбивкой шпал, а также для замены негодных деревянных шпал и частичного восстановления дренирующих свойств балласта.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</w:t>
      </w:r>
      <w:proofErr w:type="spellStart"/>
      <w:r>
        <w:rPr>
          <w:rFonts w:ascii="Calibri" w:hAnsi="Calibri" w:cs="Calibri"/>
        </w:rPr>
        <w:t>подъемочном</w:t>
      </w:r>
      <w:proofErr w:type="spellEnd"/>
      <w:r>
        <w:rPr>
          <w:rFonts w:ascii="Calibri" w:hAnsi="Calibri" w:cs="Calibri"/>
        </w:rPr>
        <w:t xml:space="preserve"> ремонте пути выполняются: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сплошная выправка пути с подъемкой на 5-6 см и подбивкой шпал, добавлением балласта;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локальная очистка загрязненного щебня в шпальных ящиках и за торцами шпал в местах появившихся выплесков на глубину не менее 10 см ниже подошвы шпал, а при других видах балласта - частичная замена загрязненного балласта на чистый;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замена негодных шпал и элементов скреплений;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регулировка стыковых зазоров;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удаление регулировочных прокладок из-под подошвы рельсов и сплошное закрепление клеммных и закладных болтов при скреплении типа КБ;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очистка водоотводов и другие работы в объемах, предусмотренных техническими условиями на работы по ремонту и планово-предупредительной выправке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3.9. Планово-предупредительная выправка пути (В) предназначена для восстановления </w:t>
      </w:r>
      <w:proofErr w:type="spellStart"/>
      <w:r>
        <w:rPr>
          <w:rFonts w:ascii="Calibri" w:hAnsi="Calibri" w:cs="Calibri"/>
        </w:rPr>
        <w:t>равноупругости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подшпального</w:t>
      </w:r>
      <w:proofErr w:type="spellEnd"/>
      <w:r>
        <w:rPr>
          <w:rFonts w:ascii="Calibri" w:hAnsi="Calibri" w:cs="Calibri"/>
        </w:rPr>
        <w:t xml:space="preserve"> основания и уменьшения степени неравномерности отступлений по уровню и в плане, а также просадок пути. Она включает в себя: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сплошную выправку пути с подбивкой шпал;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рихтовку пути;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замену негодных шпал и элементов скреплений;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регулировку стыковых зазоров;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удаление регулировочных прокладок из-под подошвы рельсов и сплошное закрепление клеммных и закладных болтов при скреплении типа КБ, а также другие работы, входящие в перечень текущего содержания пути, если они требуются.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3.10. Шлифование рельсов производится двух видов: профильная шлифовка, при которой головка рельса шлифуется по поверхности катания, включая </w:t>
      </w:r>
      <w:proofErr w:type="spellStart"/>
      <w:r>
        <w:rPr>
          <w:rFonts w:ascii="Calibri" w:hAnsi="Calibri" w:cs="Calibri"/>
        </w:rPr>
        <w:t>выкружки</w:t>
      </w:r>
      <w:proofErr w:type="spellEnd"/>
      <w:r>
        <w:rPr>
          <w:rFonts w:ascii="Calibri" w:hAnsi="Calibri" w:cs="Calibri"/>
        </w:rPr>
        <w:t>, и шлифовка, предназначенная для устранения волнообразного износа и коротких неровностей других видов на поверхности катания рельсов с целью уменьшения вибрационных воздействий подвижного состава на путь.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Первоначальное шлифование рельсов на участках, где производился усиленный капитальный ремонт пути, выполняется в наиболее короткий срок после укладки новых рельсов в путь. Дальнейшее шлифование выполняется с периодичностью в соответствии с техническими </w:t>
      </w:r>
      <w:r>
        <w:rPr>
          <w:rFonts w:ascii="Calibri" w:hAnsi="Calibri" w:cs="Calibri"/>
        </w:rPr>
        <w:lastRenderedPageBreak/>
        <w:t>условиями по шлифованию рельсов.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3.11. Другие виды путевых работ. К ним относятся: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сплошная замена рельсов в кривых с боковым износом;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замена металлических частей стрелочных переводов;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сварка и наплавка рельсов;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сплошная смена переводных брусьев;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постановка стрелочных переводов на щебень;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ремонт переездного настила;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другие работы, предусмотренные Техническими условиями на работы по ремонту и планово-предупредительной выправке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3.12. Текущее содержание пути. В задачу текущего содержания пути входят систематический надзор за путем, сооружениями и путевыми устройствами и содержание их в состоянии, гарантирующем безопасное и бесперебойное движение поездов с максимальными допускаемыми скоростями.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Работы по текущему содержанию пути выполняются путевыми и специализированными бригадами на линейных участках (околотках), укрупненными путевыми бригадами, мостовыми бригадами по результатам периодической проверки и контроля за состоянием пути и сооружений, а также по заранее составленным планам и графикам.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3.13. Замена дефектных рельсов, негодных и дефектных шпал и брусьев при ремонтах пути должна производиться в объемах, исключающих ограничение скоростей движения по их состоянию до очередного ремонта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3.14. На кривых участках пути с интенсивным боковым износом </w:t>
      </w:r>
      <w:proofErr w:type="spellStart"/>
      <w:r>
        <w:rPr>
          <w:rFonts w:ascii="Calibri" w:hAnsi="Calibri" w:cs="Calibri"/>
        </w:rPr>
        <w:t>термоупрочненных</w:t>
      </w:r>
      <w:proofErr w:type="spellEnd"/>
      <w:r>
        <w:rPr>
          <w:rFonts w:ascii="Calibri" w:hAnsi="Calibri" w:cs="Calibri"/>
        </w:rPr>
        <w:t xml:space="preserve"> рельсов, в целях экономии ресурсов, вместо сплошной замены рельсов в период между усиленными капитальными и капитальными ремонтами пути рекомендуется производить перекладку на наружную нить кривых рельсов, снятых с прямых без перемены рабочего канта, и с внутренних нитей кривых - с переменой рабочего канта с соблюдением требований Технических указаний по перекладке </w:t>
      </w:r>
      <w:proofErr w:type="spellStart"/>
      <w:r>
        <w:rPr>
          <w:rFonts w:ascii="Calibri" w:hAnsi="Calibri" w:cs="Calibri"/>
        </w:rPr>
        <w:t>термоупрочненных</w:t>
      </w:r>
      <w:proofErr w:type="spellEnd"/>
      <w:r>
        <w:rPr>
          <w:rFonts w:ascii="Calibri" w:hAnsi="Calibri" w:cs="Calibri"/>
        </w:rPr>
        <w:t xml:space="preserve"> рельсов.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3.15. Работы по ремонту земляного полотна и искусственных сооружений.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Земляное полотно Капитальный ремонт земляного полотна и его сооружений проводится для периодического восстановления прочности, стабильности и эксплуатационной надежности земляного полотна, его водоотводных, укрепительных и защитных сооружений.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Виды, сроки и объемы работ по ремонту земляного полотна и его сооружений устанавливаются на основании материалов технического паспорта дистанции пути и результатов натурных осмотров и обследований дистанциями пути и </w:t>
      </w:r>
      <w:proofErr w:type="spellStart"/>
      <w:r>
        <w:rPr>
          <w:rFonts w:ascii="Calibri" w:hAnsi="Calibri" w:cs="Calibri"/>
        </w:rPr>
        <w:t>путеобследовательских</w:t>
      </w:r>
      <w:proofErr w:type="spellEnd"/>
      <w:r>
        <w:rPr>
          <w:rFonts w:ascii="Calibri" w:hAnsi="Calibri" w:cs="Calibri"/>
        </w:rPr>
        <w:t xml:space="preserve"> станций.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Капитальный ремонт земляного полотна и его сооружений выполняется специализированными путевыми машинными станциями, ремонтно-строительными трестами, подрядными организациями других ведомств, а при небольших объемах работ - специализированными подразделениями дистанций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участках капитального ремонта пути работы по ремонту основной площадки земляного полотна, планировке обочин, ремонту водоотводов, укрепительных конструкций и сооружений и некоторые другие работы, связанные с содержанием земляного полотна, входящие в состав ремонта пути, производятся специализированными колоннами путевых машинных станций (ПМС) одновременно с проведением усиленного капитального, капитального, усиленного среднего и среднего ремонтов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Крупные работы по капитальному ремонту земляного полотна и его сооружений (уширение основной площадки земляного полотна, ремонт продольных водоотводов и дренажей для осушения основной площадки, восстановление кюветов, срезка шлейфов, входящие в классификацию путевых работ) могут выполняться за год-два до производства ремонта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Искусственные сооружения. При капитальном ремонте искусственных сооружений выполняются работы, направленные на обновление сооружений или их элементов, поддержание их прочностных и эксплуатационных характеристик, продление сроков службы, восстановление надежности пропуска поездов с установленными скоростями движения.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Виды, сроки и объемы работ по ремонту искусственных сооружений устанавливаются на основании результатов их осмотра работниками дистанций пути и периодических обследований </w:t>
      </w:r>
      <w:r>
        <w:rPr>
          <w:rFonts w:ascii="Calibri" w:hAnsi="Calibri" w:cs="Calibri"/>
        </w:rPr>
        <w:lastRenderedPageBreak/>
        <w:t>мостоиспытательными, тоннельно-обследовательскими и водолазно-обследовательскими станциями с учетом климатических, эксплуатационных и других местных условий.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Капитальный ремонт искусственных сооружений выполняется специализированными дорожными подразделениями (</w:t>
      </w:r>
      <w:proofErr w:type="spellStart"/>
      <w:r>
        <w:rPr>
          <w:rFonts w:ascii="Calibri" w:hAnsi="Calibri" w:cs="Calibri"/>
        </w:rPr>
        <w:t>спецмостотресты</w:t>
      </w:r>
      <w:proofErr w:type="spellEnd"/>
      <w:r>
        <w:rPr>
          <w:rFonts w:ascii="Calibri" w:hAnsi="Calibri" w:cs="Calibri"/>
        </w:rPr>
        <w:t>, мостоотряды, мостопоезда, мостовые колонны и бригады). Особо крупные и сложные работы по капитальному ремонту искусственных сооружений (замена мостовых пролетов, опор) выполняются специализированными организациями.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Более подробная характеристика работ по ремонту и содержанию земляного полотна и искусственных сооружений устанавливается Техническими условиями на проведение планово-предупредительных ремонтов инженерных сооружений железных дорог Российской Федерации.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4. ПЛАНИРОВАНИЕ И ОРГАНИЗАЦИЯ ПУТЕВЫХ РАБОТ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 На железных дорогах должно осуществляться планирование путевых работ двух видов: перспективное (на 3-5 лет вперед) на основе нормативов и анализа динамики изменения технического состояния пути с целью более рационального образования и использования ремонтного фонда и других ресурсов, и текущее - на предстоящий год, исходя из фактического состояния пути. Разработка плана путевых работ и выдача заданий на проектирование ремонтов должны быть осуществлены не позднее апреля года, предшествующего году ремонта.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4.2. Планирование путевых работ на предстоящий год производится по результатам комиссионных осмотров и проверок пути диагностическими средствами, а также на основе паспортных данных о классе пути, конструкции верхнего строения, плане и профиле пути, наработанном тоннаже. При этом при планировании усиленного капитального или капитального ремонта пути следует учитывать прогнозируемые изменения размеров и скоростей движения поездов на предстоящие 5 лет, которые могут привести к изменению класса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4.3. При разных классах путей, но одинаковых значениях критериев их назначения, ремонт пути должен планироваться в первую очередь на путях более высокого класса.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4.4. Участки, где планируется проведение ремонта пути, а также объемы ремонта, должны согласовываться: по усиленному капитальному и капитальному ремонту пути, в том числе стрелочных переводов, усиленному среднему ремонту на главных путях 1-3 классов - с Департаментом пути и сооружений МПС России. Работы по капитальному ремонту пути и остальным видам путевых работ на путях 4-5 классов утверждаются начальником железной дороги.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 Департаментом пути и сооружений МПС России согласовываются также общие объемы капитального ремонта пути на путях 4 и 5 класса, а также объемы среднего, </w:t>
      </w:r>
      <w:proofErr w:type="spellStart"/>
      <w:r>
        <w:rPr>
          <w:rFonts w:ascii="Calibri" w:hAnsi="Calibri" w:cs="Calibri"/>
        </w:rPr>
        <w:t>подъемочного</w:t>
      </w:r>
      <w:proofErr w:type="spellEnd"/>
      <w:r>
        <w:rPr>
          <w:rFonts w:ascii="Calibri" w:hAnsi="Calibri" w:cs="Calibri"/>
        </w:rPr>
        <w:t xml:space="preserve"> ремонтов пути и планово-предупредительной выправки, выполняемой с применением комплексов машин.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4.5. Усиленный капитальный, капитальный ремонт пути, усиленный средний ремонт пути, а также средний ремонт пути, производимый с переводом пути на щебеночный балласт, выполняются по проектам, разрабатываемым проектными организациями в соответствии с действующими нормативно-техническими документами. На эти виды работ разрабатываются также проекты организации работ, в которых совместно с исполнителями работ устанавливаются сроки их выполнения и порядок организации движения поездов во время "окна".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4.6. </w:t>
      </w:r>
      <w:proofErr w:type="spellStart"/>
      <w:r>
        <w:rPr>
          <w:rFonts w:ascii="Calibri" w:hAnsi="Calibri" w:cs="Calibri"/>
        </w:rPr>
        <w:t>Подъемочный</w:t>
      </w:r>
      <w:proofErr w:type="spellEnd"/>
      <w:r>
        <w:rPr>
          <w:rFonts w:ascii="Calibri" w:hAnsi="Calibri" w:cs="Calibri"/>
        </w:rPr>
        <w:t xml:space="preserve"> и средний ремонты пути и стрелочных переводов выполняются по объемным ведомостям и калькуляциям.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4.7. Материалы верхнего строения, укладываемые при ремонтах пути, должны быть сертифицированы и соответствовать государственным стандартам и техническим условиям.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4.8. Приемка выполненных ремонтных путевых работ должна производиться в соответствии с Техническими условиями на работы по ремонту и планово-предупредительной выправке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4.9. Усиленный капитальный, капитальный и усиленный средний ремонты пути должны производиться участками протяжением, как правило, не менее перегона, включая главные пути и стрелочные переводы на железнодорожных станциях.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4.10. Путевые работы должны выполняться с максимальным использованием средств механизации по технологическим процессам, разрабатываемым применительно к местным </w:t>
      </w:r>
      <w:r>
        <w:rPr>
          <w:rFonts w:ascii="Calibri" w:hAnsi="Calibri" w:cs="Calibri"/>
        </w:rPr>
        <w:lastRenderedPageBreak/>
        <w:t>эксплуатационным условиям на основе технологических процессов, утверждаемых Департаментом пути и сооружений МПС России.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4.11. Снимаемая с пути </w:t>
      </w:r>
      <w:proofErr w:type="spellStart"/>
      <w:r>
        <w:rPr>
          <w:rFonts w:ascii="Calibri" w:hAnsi="Calibri" w:cs="Calibri"/>
        </w:rPr>
        <w:t>старогодная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рельсо</w:t>
      </w:r>
      <w:proofErr w:type="spellEnd"/>
      <w:r>
        <w:rPr>
          <w:rFonts w:ascii="Calibri" w:hAnsi="Calibri" w:cs="Calibri"/>
        </w:rPr>
        <w:t>-шпальная решетка, включая стрелочные переводы, должна доставляться на производственную базу и разбираться с последующей сортировкой материалов верхнего строения на годные к укладке (по группам годности, с учетом классности путей), требующие ремонта, негодные к укладке.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4.12. Для ремонта, эксплуатации и технического обслуживания путевых машин на железных дорогах создаются специализированные предприятия. На них же возлагается обязанность обслуживания дистанций пути и путевых машинных станций путевыми машинами для выполнения планово-предупредительной выправки и ремонтов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 введением в действие настоящего Положения признается утратившим силу </w:t>
      </w:r>
      <w:hyperlink r:id="rId5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системе ведения путевого хозяйства на железных дорогах Российской Федерации, утвержденное приказом МПС России 16.08.94 г. N 12Ц.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 Департамента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пути и сооружений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С.А.Рабчук</w:t>
      </w:r>
      <w:proofErr w:type="spellEnd"/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 о системе ведения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путевого хозяйства на железных дорогах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МЕТОДИКА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определения классов путей и нормативной  потребности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путевых работ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Классность путей определяется сначала каждой дистанцией пути по техническим параметрам, приведенным в таблице 2.1. с учетом примечаний к ней. При этом, если в ближайшие 3 года предусматривается повышение (или понижение) грузонапряженности или установленных скоростей движения поездов, то это должно учитываться при определении классности путей и нормативной потребности путевых работ.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Нормативная потребность работ по усиленному капитальному и капитальному ремонтам пути для каждого участка с грузонапряженностью и установленными скоростями движения поездов, определяющими класс пути, </w:t>
      </w:r>
      <w:proofErr w:type="spellStart"/>
      <w:r>
        <w:rPr>
          <w:rFonts w:ascii="Calibri" w:hAnsi="Calibri" w:cs="Calibri"/>
        </w:rPr>
        <w:t>расчитывается</w:t>
      </w:r>
      <w:proofErr w:type="spellEnd"/>
      <w:r>
        <w:rPr>
          <w:rFonts w:ascii="Calibri" w:hAnsi="Calibri" w:cs="Calibri"/>
        </w:rPr>
        <w:t xml:space="preserve"> по формуле</w:t>
      </w:r>
    </w:p>
    <w:p w:rsidR="00AF2966" w:rsidRDefault="00AF2966">
      <w:pPr>
        <w:pStyle w:val="ConsPlusNonformat"/>
      </w:pPr>
    </w:p>
    <w:p w:rsidR="00AF2966" w:rsidRPr="002B2E08" w:rsidRDefault="00AF2966">
      <w:pPr>
        <w:pStyle w:val="ConsPlusNonformat"/>
        <w:rPr>
          <w:lang w:val="en-US"/>
        </w:rPr>
      </w:pPr>
      <w:r>
        <w:t xml:space="preserve">    </w:t>
      </w:r>
      <w:r w:rsidRPr="002B2E08">
        <w:rPr>
          <w:lang w:val="en-US"/>
        </w:rPr>
        <w:t>l = L</w:t>
      </w:r>
      <w:r>
        <w:t>Г</w:t>
      </w:r>
      <w:r w:rsidRPr="002B2E08">
        <w:rPr>
          <w:lang w:val="en-US"/>
        </w:rPr>
        <w:t>/</w:t>
      </w:r>
      <w:r>
        <w:t>Т</w:t>
      </w:r>
      <w:r w:rsidRPr="002B2E08">
        <w:rPr>
          <w:lang w:val="en-US"/>
        </w:rPr>
        <w:t>fi = L/Nfi                                         (1)</w:t>
      </w:r>
    </w:p>
    <w:p w:rsidR="00AF2966" w:rsidRPr="002B2E08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где l - нормативная потребность работ, км;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Т, N- тоннаж в млн.т брутто и количество лет, соответствующие нормативному периоду между усиленными капитальными (капитальными) ремонтами пути;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 - грузонапряженность, млн. </w:t>
      </w:r>
      <w:proofErr w:type="spellStart"/>
      <w:r>
        <w:rPr>
          <w:rFonts w:ascii="Calibri" w:hAnsi="Calibri" w:cs="Calibri"/>
        </w:rPr>
        <w:t>ткм</w:t>
      </w:r>
      <w:proofErr w:type="spellEnd"/>
      <w:r>
        <w:rPr>
          <w:rFonts w:ascii="Calibri" w:hAnsi="Calibri" w:cs="Calibri"/>
        </w:rPr>
        <w:t xml:space="preserve"> брутто на км в год;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 - развернутая длина участка пути данного класса, км;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fi</w:t>
      </w:r>
      <w:proofErr w:type="spellEnd"/>
      <w:r>
        <w:rPr>
          <w:rFonts w:ascii="Calibri" w:hAnsi="Calibri" w:cs="Calibri"/>
        </w:rPr>
        <w:t xml:space="preserve"> - коэффициент, учитывающий дополнительные эксплуатационные факторы, перечисленные в примечаниях к таблицам 2.3 и 2.4 Положения (для путей с нормативными сроками службы, исчисляемыми в годах, проценты их уменьшения или увеличения не применяются-fi=1).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Численные значения приведенных выше величин берутся из технического паспорта дистанции.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Потребный объем путевых работ разных видов (</w:t>
      </w:r>
      <w:proofErr w:type="spellStart"/>
      <w:r>
        <w:rPr>
          <w:rFonts w:ascii="Calibri" w:hAnsi="Calibri" w:cs="Calibri"/>
        </w:rPr>
        <w:t>li</w:t>
      </w:r>
      <w:proofErr w:type="spellEnd"/>
      <w:r>
        <w:rPr>
          <w:rFonts w:ascii="Calibri" w:hAnsi="Calibri" w:cs="Calibri"/>
        </w:rPr>
        <w:t>) по участкам определяется по формуле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pStyle w:val="ConsPlusNonformat"/>
      </w:pPr>
      <w:r>
        <w:t xml:space="preserve">    </w:t>
      </w:r>
      <w:proofErr w:type="spellStart"/>
      <w:r>
        <w:t>li</w:t>
      </w:r>
      <w:proofErr w:type="spellEnd"/>
      <w:r>
        <w:t xml:space="preserve"> = l х </w:t>
      </w:r>
      <w:proofErr w:type="spellStart"/>
      <w:r>
        <w:t>ni</w:t>
      </w:r>
      <w:proofErr w:type="spellEnd"/>
      <w:r>
        <w:t>,                                               (2)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где l - нормативная потребность работ по усиленному капитальному (или капитальному) ремонту пути;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ni</w:t>
      </w:r>
      <w:proofErr w:type="spellEnd"/>
      <w:r>
        <w:rPr>
          <w:rFonts w:ascii="Calibri" w:hAnsi="Calibri" w:cs="Calibri"/>
        </w:rPr>
        <w:t xml:space="preserve"> - количество повторений работ данного вида за период между усиленными капитальными (капитальными) ремонтам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Последовательность и результаты определения классности путей, видов и объемов работ представлены в таблицах П.1 и П.2 на примере условной дистанции пути.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Полученные на дистанции пути результаты определения классности путей и нормативной потребности в путевых работах направляются в службу пути, где они проверяются, при необходимости корректируются, суммируются по всем дистанциям и сводятся в таблицу (таблица П.2).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Таблицы П.1 и П.2 не приводятся - прим. ред.</w:t>
      </w: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F2966" w:rsidRDefault="00AF296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A03BA2" w:rsidRDefault="00A03BA2"/>
    <w:sectPr w:rsidR="00A03BA2" w:rsidSect="00D62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966"/>
    <w:rsid w:val="002B2E08"/>
    <w:rsid w:val="00A03BA2"/>
    <w:rsid w:val="00AF2966"/>
    <w:rsid w:val="00F8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3B7A49-09E9-420D-BC52-628B9661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A03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F29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F29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B98F68D1C9866893A09FE5735F4F37A6F00167A9D497DA53709A47151C6D8QFL" TargetMode="External"/><Relationship Id="rId4" Type="http://schemas.openxmlformats.org/officeDocument/2006/relationships/hyperlink" Target="consultantplus://offline/ref=8B98F68D1C9866893A09FE5735F4F37A6F00167E9D417CA53709A47151C68FB8EA8DC023D741F2CFE4D2Q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6614</Words>
  <Characters>37705</Characters>
  <Application>Microsoft Office Word</Application>
  <DocSecurity>0</DocSecurity>
  <Lines>314</Lines>
  <Paragraphs>88</Paragraphs>
  <ScaleCrop>false</ScaleCrop>
  <Company/>
  <LinksUpToDate>false</LinksUpToDate>
  <CharactersWithSpaces>44231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Фрундин Олег Александрович</dc:creator>
  <cp:lastModifiedBy>Кошелкин Сергей Владимирович</cp:lastModifiedBy>
  <cp:revision>4</cp:revision>
  <dcterms:created xsi:type="dcterms:W3CDTF">2015-06-23T11:16:00Z</dcterms:created>
  <dcterms:modified xsi:type="dcterms:W3CDTF">2017-01-31T12:17:00Z</dcterms:modified>
</cp:coreProperties>
</file>